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D275C">
      <w:pPr>
        <w:spacing w:line="520" w:lineRule="exact"/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附件4</w:t>
      </w:r>
    </w:p>
    <w:p w14:paraId="3B8A01CD">
      <w:pPr>
        <w:rPr>
          <w:rFonts w:hint="eastAsia"/>
          <w:lang w:val="en-US" w:eastAsia="zh-CN"/>
        </w:rPr>
      </w:pPr>
    </w:p>
    <w:p w14:paraId="13ACE06C">
      <w:pPr>
        <w:pStyle w:val="2"/>
        <w:rPr>
          <w:rFonts w:hint="eastAsia"/>
          <w:lang w:val="en-US" w:eastAsia="zh-CN"/>
        </w:rPr>
      </w:pPr>
    </w:p>
    <w:p w14:paraId="1C0E0D4E">
      <w:pPr>
        <w:spacing w:line="520" w:lineRule="exact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杜贵红同志基本信息及简要事迹</w:t>
      </w:r>
    </w:p>
    <w:p w14:paraId="08025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 w14:paraId="4CACF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杜贵红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族，19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高中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学历，现任贵州茅台酒股份有限公司制酒十六车间酒师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5AF4AB13">
      <w:pPr>
        <w:spacing w:line="52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简要事迹：</w:t>
      </w:r>
      <w:bookmarkStart w:id="0" w:name="_GoBack"/>
      <w:bookmarkEnd w:id="0"/>
    </w:p>
    <w:p w14:paraId="6D40067C">
      <w:pP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杜贵红，2003年7月进厂工作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至今，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曾获得“先进个人”“优秀共产党员”“青年岗位能手”“茅台工匠”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遵义市“五一劳动奖章”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仁怀市“五一劳动奖章”等荣誉。</w:t>
      </w:r>
    </w:p>
    <w:p w14:paraId="79F2D372">
      <w:pP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该同志自参加工作以来，主动将自身工作同公司发展紧密结合，深入践行“爱我茅台为国争光”企业精神，坚决拥护党的领导，立足岗位，砥砺奋进，带领班组取得优良成绩。2016年度生产伊始，车间安排他到了2015年度产质量排名全厂倒数产末尾、常年产质量较低的五班工作，他主动思考，在安全生产、班组管理及人才培育等方面引入准军事化特色班组管理，使得班组面貌焕然一新，打造了一张“工作细致，执行力强”的五班新名片，取得了各班组骨干员工及车间领导的认可。他带领五班全体一举扭转颓势，完成了2016年度产量75.7吨，酱香14.913吨，合格率达到了100%，突破了当时五班投产以来的历史水平，产质量居车间首位，位居公司第十一名的傲人成绩。截止2024年，五班6年来取得平均产量76.2吨，酱香12.45吨，常年稳居车间前列。</w:t>
      </w:r>
    </w:p>
    <w:p w14:paraId="0216D4E4">
      <w:pP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该同志在工作中善思肯钻、尽职尽责，以“八·一班”退役军人文化特色制酒班组品牌建设与“师带徒”等工作为抓手，不断深入总结提炼班组管理与人才培养模式，在车间推广了班组管理优秀经验，较好地发挥了党员先锋模范带头示范作用，“八·一班”建设多次获得省（退役军人事务部）、市和集团、股份公司各级领导同志现场考察并给予充分肯定。</w:t>
      </w:r>
    </w:p>
    <w:p w14:paraId="694A6C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ZDQ1OWEyZTFjMDZjZDgzZmUyYjk3NDZiYTJhNmUifQ=="/>
  </w:docVars>
  <w:rsids>
    <w:rsidRoot w:val="00000000"/>
    <w:rsid w:val="385B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2025-06-24T01:22:07Z</dcterms:created>
  <dc:creator>admin</dc:creator>
  <cp:lastModifiedBy>杨昊</cp:lastModifiedBy>
  <dcterms:modified xsi:type="dcterms:W3CDTF">2025-06-24T01:22:57Z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55450BC71E984DB0B248E88E63261C19_12</vt:lpwstr>
  </property>
</Properties>
</file>