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2D8001">
      <w:pPr>
        <w:spacing w:line="520" w:lineRule="exact"/>
        <w:jc w:val="both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 w14:paraId="55B89670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 w14:paraId="3FD28D8A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FF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张蓉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同志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基本信息及简要事迹</w:t>
      </w:r>
    </w:p>
    <w:p w14:paraId="5B97E45D">
      <w:pPr>
        <w:spacing w:line="520" w:lineRule="exact"/>
        <w:ind w:firstLine="640"/>
        <w:rPr>
          <w:rFonts w:hint="eastAsia" w:ascii="仿宋_GB2312" w:eastAsia="仿宋_GB2312"/>
          <w:color w:val="000000"/>
          <w:sz w:val="32"/>
          <w:szCs w:val="32"/>
        </w:rPr>
      </w:pPr>
    </w:p>
    <w:p w14:paraId="3D47D4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张蓉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族，19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月出生，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中共党员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大学本科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学历，现任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贵州茅台酒股份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公司勾贮中心（酒体设计中心）三级勾兑师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 w14:paraId="10DC583A">
      <w:pPr>
        <w:spacing w:line="520" w:lineRule="exact"/>
        <w:ind w:firstLine="640" w:firstLineChars="20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简要事迹：</w:t>
      </w:r>
    </w:p>
    <w:p w14:paraId="7FA4CD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张蓉，国家一级品酒师，“双料”国家级白酒评酒委员，全国酿酒行业技术能手，现任茅台酱香系列酒三级勾兑师。秉持“术业有专攻，业贵在专，术贵在攻”的信念，她潜心钻研品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评与勾兑技术，是“工匠精神”的践行者。​</w:t>
      </w:r>
    </w:p>
    <w:p w14:paraId="1EF39F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近五年，她交出了亮眼答卷：经她勾兑的31000多吨酱香茅台系列酒，合格率与基酒利用率均达100%，创造显著经济与社会效益；普查10000多个基酒、配置近30000吨基酒，为稳定生产提供了数据支撑。她深度参与酒体升级与新品开发，深入生产把控基酒质量，参与制定“两区勾兑”方案，带队跟踪生产，全力保障系列酒品质稳定。​</w:t>
      </w:r>
    </w:p>
    <w:p w14:paraId="7164B8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心怀行业大局，助力集团保健酒公司酒体设计。投身系列酒轮次标准筛选、行业标准修订等项目，为行业技术进步贡献绵薄之力。团队建设中，她参与生产计划制定，带领团队协作完成年供4万吨酱香系列酒的目标；作为国家评委，发挥所长，助力公司品评后备人才培养，累计培训近千余人，通过宣讲与交流传承工匠经验，为企业人才建设添砖加瓦。</w:t>
      </w:r>
    </w:p>
    <w:p w14:paraId="1CB937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她的专业实力获得高度认可，揽获公司级“全能匠人”“第三届茅台劳模”，市级“遵义市五一劳动奖章”“遵义市职工职业技能大赛白酒勾调一等奖”，国家级“全国酿酒行业技术能手”“全国品酒师职业技能竞赛一等奖”等众多荣誉。她以专业与坚守诠释匠心，为茅台高质量发展持续赋能。</w:t>
      </w:r>
    </w:p>
    <w:sectPr>
      <w:pgSz w:w="11906" w:h="16838"/>
      <w:pgMar w:top="2041" w:right="1474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ZDQ1OWEyZTFjMDZjZDgzZmUyYjk3NDZiYTJhNmUifQ=="/>
  </w:docVars>
  <w:rsids>
    <w:rsidRoot w:val="00000000"/>
    <w:rsid w:val="1A652E41"/>
    <w:rsid w:val="1F6C3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Title"/>
    <w:basedOn w:val="1"/>
    <w:next w:val="1"/>
    <w:qFormat/>
    <w:uiPriority w:val="99"/>
    <w:pPr>
      <w:jc w:val="center"/>
      <w:outlineLvl w:val="0"/>
    </w:pPr>
    <w:rPr>
      <w:rFonts w:ascii="Arial" w:hAnsi="Arial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2531</Words>
  <Characters>2623</Characters>
  <Lines>0</Lines>
  <Paragraphs>0</Paragraphs>
  <TotalTime>1</TotalTime>
  <ScaleCrop>false</ScaleCrop>
  <LinksUpToDate>false</LinksUpToDate>
  <CharactersWithSpaces>2626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2025-06-24T01:16:00Z</dcterms:created>
  <dc:creator>admin</dc:creator>
  <cp:lastModifiedBy>杨昊</cp:lastModifiedBy>
  <dcterms:modified xsi:type="dcterms:W3CDTF">2025-06-24T01:23:11Z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F3FF4506601F47E08CA3C843B26E2F85_12</vt:lpwstr>
  </property>
</Properties>
</file>